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BF" w:rsidRPr="001F346F" w:rsidRDefault="000E6EBF" w:rsidP="000E6EBF">
      <w:pPr>
        <w:jc w:val="both"/>
        <w:rPr>
          <w:b/>
        </w:rPr>
      </w:pPr>
      <w:r w:rsidRPr="001F346F">
        <w:rPr>
          <w:b/>
        </w:rPr>
        <w:t>Company Overview</w:t>
      </w:r>
    </w:p>
    <w:p w:rsidR="000E6EBF" w:rsidRPr="000E6EBF" w:rsidRDefault="000E6EBF" w:rsidP="000E6EBF">
      <w:pPr>
        <w:spacing w:line="240" w:lineRule="auto"/>
        <w:jc w:val="both"/>
        <w:rPr>
          <w:rFonts w:asciiTheme="minorHAnsi" w:hAnsiTheme="minorHAnsi" w:cs="Arial"/>
          <w:szCs w:val="20"/>
        </w:rPr>
      </w:pPr>
      <w:r w:rsidRPr="000E6EBF">
        <w:rPr>
          <w:rFonts w:asciiTheme="minorHAnsi" w:hAnsiTheme="minorHAnsi"/>
        </w:rPr>
        <w:t>SIC Insurance Company Limited is one of the oldest non-life (general business) insurance companies in Ghana.</w:t>
      </w:r>
      <w:r w:rsidRPr="000E6EBF">
        <w:rPr>
          <w:rFonts w:asciiTheme="minorHAnsi" w:hAnsiTheme="minorHAnsi" w:cs="Arial"/>
          <w:szCs w:val="20"/>
        </w:rPr>
        <w:t xml:space="preserve"> State Insurance Corporation was incorporated in February 1962 by Executive Instrument (E.I) No.17, which was passed under the Statutory Corporation Act, 1962 (Act 232). It was established as a corporate body by L.I. 424 of 1964 with an initial paid-up capital of </w:t>
      </w:r>
      <w:r w:rsidRPr="000E6EBF">
        <w:rPr>
          <w:rFonts w:ascii="Arial" w:hAnsi="Arial" w:cs="Arial"/>
          <w:szCs w:val="20"/>
        </w:rPr>
        <w:t>₤</w:t>
      </w:r>
      <w:r w:rsidRPr="000E6EBF">
        <w:rPr>
          <w:rFonts w:asciiTheme="minorHAnsi" w:hAnsiTheme="minorHAnsi" w:cs="Arial"/>
          <w:szCs w:val="20"/>
        </w:rPr>
        <w:t>1 million. On August 28, 1995, the Corporation was converted into a Public Limited Liability</w:t>
      </w:r>
      <w:r w:rsidRPr="000E6EBF">
        <w:rPr>
          <w:rFonts w:asciiTheme="minorHAnsi" w:hAnsiTheme="minorHAnsi" w:cs="Arial"/>
          <w:b/>
          <w:bCs/>
          <w:szCs w:val="20"/>
        </w:rPr>
        <w:t xml:space="preserve"> </w:t>
      </w:r>
      <w:r w:rsidRPr="000E6EBF">
        <w:rPr>
          <w:rFonts w:asciiTheme="minorHAnsi" w:hAnsiTheme="minorHAnsi" w:cs="Arial"/>
          <w:szCs w:val="20"/>
        </w:rPr>
        <w:t>Company and renamed State Insurance Company of Ghana Limited.   It was re-registered under the Companies’ Code, 1963 (Act 179) and currently has a paid up capital of ¢25 billion.</w:t>
      </w:r>
    </w:p>
    <w:p w:rsidR="000E6EBF" w:rsidRDefault="000E6EBF" w:rsidP="000E6EBF">
      <w:pPr>
        <w:spacing w:line="240" w:lineRule="auto"/>
        <w:jc w:val="both"/>
        <w:rPr>
          <w:rFonts w:asciiTheme="minorHAnsi" w:hAnsiTheme="minorHAnsi"/>
        </w:rPr>
      </w:pPr>
      <w:r w:rsidRPr="000E6EBF">
        <w:rPr>
          <w:rFonts w:asciiTheme="minorHAnsi" w:hAnsiTheme="minorHAnsi"/>
        </w:rPr>
        <w:t xml:space="preserve">The company went public in 2007, when the Government of Ghana offered 60% of its shares, its IPO was oversubscribed by 97%  .The government of Ghana retained a 40% equity after it listed on the Ghana Stock Exchange. </w:t>
      </w:r>
      <w:r w:rsidR="003F6EE6">
        <w:t>As at September 2009, the company’s assets totaled GHc185.374 with a gross premium of GHC 56.877m.</w:t>
      </w:r>
      <w:r w:rsidRPr="000E6EBF">
        <w:rPr>
          <w:rFonts w:asciiTheme="minorHAnsi" w:hAnsiTheme="minorHAnsi"/>
        </w:rPr>
        <w:t xml:space="preserve"> </w:t>
      </w:r>
      <w:r w:rsidR="003F6EE6">
        <w:t>. Recently, the company’s management is on the project to expand its operations across the West African sub – region targeting Sierra Leone and Liberia as the most viable opportunities.</w:t>
      </w:r>
    </w:p>
    <w:p w:rsidR="000E6EBF" w:rsidRPr="000E6EBF" w:rsidRDefault="000E6EBF" w:rsidP="000E6EBF">
      <w:pPr>
        <w:spacing w:line="240" w:lineRule="auto"/>
        <w:jc w:val="both"/>
        <w:rPr>
          <w:rFonts w:asciiTheme="minorHAnsi" w:hAnsiTheme="minorHAnsi"/>
          <w:b/>
        </w:rPr>
      </w:pPr>
      <w:r w:rsidRPr="000E6EBF">
        <w:rPr>
          <w:rFonts w:asciiTheme="minorHAnsi" w:hAnsiTheme="minorHAnsi"/>
          <w:b/>
        </w:rPr>
        <w:t>Products</w:t>
      </w:r>
    </w:p>
    <w:p w:rsidR="001A445C" w:rsidRDefault="000E6EBF" w:rsidP="000E6EBF">
      <w:pPr>
        <w:spacing w:line="240" w:lineRule="auto"/>
        <w:jc w:val="both"/>
        <w:rPr>
          <w:rFonts w:asciiTheme="minorHAnsi" w:hAnsiTheme="minorHAnsi"/>
        </w:rPr>
      </w:pPr>
      <w:r w:rsidRPr="000E6EBF">
        <w:rPr>
          <w:rFonts w:asciiTheme="minorHAnsi" w:hAnsiTheme="minorHAnsi"/>
        </w:rPr>
        <w:t xml:space="preserve">Its business operations cover fire, motor, marine, aviation, general accident and policies for the hospitality Industry.  </w:t>
      </w:r>
    </w:p>
    <w:p w:rsidR="001A445C" w:rsidRPr="001A445C" w:rsidRDefault="001A445C" w:rsidP="000E6EBF">
      <w:pPr>
        <w:spacing w:line="240" w:lineRule="auto"/>
        <w:jc w:val="both"/>
        <w:rPr>
          <w:rFonts w:asciiTheme="minorHAnsi" w:hAnsiTheme="minorHAnsi"/>
          <w:b/>
        </w:rPr>
      </w:pPr>
      <w:r w:rsidRPr="001A445C">
        <w:rPr>
          <w:rFonts w:asciiTheme="minorHAnsi" w:hAnsiTheme="minorHAnsi"/>
          <w:b/>
        </w:rPr>
        <w:t xml:space="preserve">Oil &amp; Gas </w:t>
      </w:r>
    </w:p>
    <w:p w:rsidR="001A445C" w:rsidRPr="001A445C" w:rsidRDefault="000E6EBF" w:rsidP="001A445C">
      <w:pPr>
        <w:spacing w:line="360" w:lineRule="auto"/>
        <w:jc w:val="both"/>
      </w:pPr>
      <w:r w:rsidRPr="000E6EBF">
        <w:rPr>
          <w:rFonts w:asciiTheme="minorHAnsi" w:hAnsiTheme="minorHAnsi"/>
        </w:rPr>
        <w:t>In the light of the Oil find along the western</w:t>
      </w:r>
      <w:r>
        <w:rPr>
          <w:rFonts w:asciiTheme="minorHAnsi" w:hAnsiTheme="minorHAnsi"/>
        </w:rPr>
        <w:t xml:space="preserve"> coast of Ghana, the company has positioned </w:t>
      </w:r>
      <w:r w:rsidRPr="000E6EBF">
        <w:rPr>
          <w:rFonts w:asciiTheme="minorHAnsi" w:hAnsiTheme="minorHAnsi"/>
        </w:rPr>
        <w:t>itself to underwrite Oil and Gas and other ancillary business in the country</w:t>
      </w:r>
      <w:r w:rsidRPr="001A445C">
        <w:rPr>
          <w:rFonts w:asciiTheme="minorHAnsi" w:hAnsiTheme="minorHAnsi"/>
        </w:rPr>
        <w:t>.</w:t>
      </w:r>
      <w:r w:rsidR="001A445C" w:rsidRPr="001A445C">
        <w:rPr>
          <w:rFonts w:asciiTheme="minorHAnsi" w:hAnsiTheme="minorHAnsi"/>
        </w:rPr>
        <w:t xml:space="preserve"> Further to </w:t>
      </w:r>
      <w:r w:rsidR="000905E3" w:rsidRPr="001A445C">
        <w:rPr>
          <w:rFonts w:asciiTheme="minorHAnsi" w:hAnsiTheme="minorHAnsi"/>
        </w:rPr>
        <w:t>this</w:t>
      </w:r>
      <w:r w:rsidR="000905E3" w:rsidRPr="001A445C">
        <w:t>, GHANA</w:t>
      </w:r>
      <w:r w:rsidR="001A445C" w:rsidRPr="001A445C">
        <w:t xml:space="preserve"> INSURERS ASSOCIATION (GIA) as a way of building capacity and positioning itself to adequately handle all related insurances on Oil and Energy </w:t>
      </w:r>
      <w:proofErr w:type="gramStart"/>
      <w:r w:rsidR="001A445C" w:rsidRPr="001A445C">
        <w:t>Risks,</w:t>
      </w:r>
      <w:proofErr w:type="gramEnd"/>
      <w:r w:rsidR="001A445C" w:rsidRPr="001A445C">
        <w:t xml:space="preserve"> formed a </w:t>
      </w:r>
      <w:r w:rsidR="001A445C" w:rsidRPr="001A445C">
        <w:rPr>
          <w:rFonts w:asciiTheme="minorHAnsi" w:hAnsiTheme="minorHAnsi"/>
        </w:rPr>
        <w:t>consortium. All</w:t>
      </w:r>
      <w:r w:rsidR="001A445C" w:rsidRPr="001A445C">
        <w:t xml:space="preserve"> insurances relating to exploration, drilling through to production of oil and gas are placed in the consortium and a Manager is appointed, with the core responsibility of managing the entire portfolio.SIC Insurance Company was appointed as the C</w:t>
      </w:r>
      <w:r w:rsidR="001A445C" w:rsidRPr="001A445C">
        <w:rPr>
          <w:rFonts w:asciiTheme="minorHAnsi" w:hAnsiTheme="minorHAnsi"/>
        </w:rPr>
        <w:t xml:space="preserve">onsortium Manager, based on our </w:t>
      </w:r>
      <w:r w:rsidR="001A445C" w:rsidRPr="001A445C">
        <w:t>Capital Base</w:t>
      </w:r>
      <w:r w:rsidR="001A445C" w:rsidRPr="001A445C">
        <w:rPr>
          <w:rFonts w:asciiTheme="minorHAnsi" w:hAnsiTheme="minorHAnsi"/>
        </w:rPr>
        <w:t xml:space="preserve">, </w:t>
      </w:r>
      <w:r w:rsidR="001A445C" w:rsidRPr="001A445C">
        <w:t>Human Resource</w:t>
      </w:r>
      <w:r w:rsidR="001A445C" w:rsidRPr="001A445C">
        <w:rPr>
          <w:rFonts w:asciiTheme="minorHAnsi" w:hAnsiTheme="minorHAnsi"/>
        </w:rPr>
        <w:t xml:space="preserve"> Capacity, </w:t>
      </w:r>
      <w:proofErr w:type="gramStart"/>
      <w:r w:rsidR="001A445C" w:rsidRPr="001A445C">
        <w:rPr>
          <w:rFonts w:asciiTheme="minorHAnsi" w:hAnsiTheme="minorHAnsi"/>
        </w:rPr>
        <w:t>Track</w:t>
      </w:r>
      <w:proofErr w:type="gramEnd"/>
      <w:r w:rsidR="001A445C" w:rsidRPr="001A445C">
        <w:t xml:space="preserve"> record among other things</w:t>
      </w:r>
      <w:r w:rsidR="001A445C" w:rsidRPr="001A445C">
        <w:rPr>
          <w:rFonts w:asciiTheme="minorHAnsi" w:hAnsiTheme="minorHAnsi"/>
        </w:rPr>
        <w:t xml:space="preserve">. </w:t>
      </w:r>
      <w:r w:rsidR="001A445C" w:rsidRPr="001A445C">
        <w:t>This responsibility involves dealing with all the local insurance companies participating in the consortium, the clients and other stakeholders as well as the overseas reinsurers.</w:t>
      </w:r>
    </w:p>
    <w:p w:rsidR="000E6EBF" w:rsidRPr="000E6EBF" w:rsidRDefault="000E6EBF" w:rsidP="000E6EBF">
      <w:pPr>
        <w:spacing w:line="240" w:lineRule="auto"/>
        <w:jc w:val="both"/>
        <w:rPr>
          <w:rFonts w:asciiTheme="minorHAnsi" w:hAnsiTheme="minorHAnsi"/>
          <w:b/>
        </w:rPr>
      </w:pPr>
      <w:r w:rsidRPr="000E6EBF">
        <w:rPr>
          <w:rFonts w:asciiTheme="minorHAnsi" w:hAnsiTheme="minorHAnsi"/>
          <w:b/>
        </w:rPr>
        <w:t>Market Share</w:t>
      </w:r>
    </w:p>
    <w:p w:rsidR="000E6EBF" w:rsidRPr="000E6EBF" w:rsidRDefault="000E6EBF" w:rsidP="000E6EBF">
      <w:pPr>
        <w:spacing w:line="240" w:lineRule="auto"/>
        <w:jc w:val="both"/>
        <w:rPr>
          <w:rFonts w:asciiTheme="minorHAnsi" w:hAnsiTheme="minorHAnsi"/>
        </w:rPr>
      </w:pPr>
      <w:r w:rsidRPr="000E6EBF">
        <w:rPr>
          <w:rFonts w:asciiTheme="minorHAnsi" w:hAnsiTheme="minorHAnsi"/>
        </w:rPr>
        <w:t>SIC is a leading provider of general or non-life insurance products in Ghana wit</w:t>
      </w:r>
      <w:r>
        <w:rPr>
          <w:rFonts w:asciiTheme="minorHAnsi" w:hAnsiTheme="minorHAnsi"/>
        </w:rPr>
        <w:t>h an estimated Market share of 2</w:t>
      </w:r>
      <w:r w:rsidR="00E10236">
        <w:rPr>
          <w:rFonts w:asciiTheme="minorHAnsi" w:hAnsiTheme="minorHAnsi"/>
        </w:rPr>
        <w:t>6</w:t>
      </w:r>
      <w:r w:rsidR="003F6EE6" w:rsidRPr="000E6EBF">
        <w:rPr>
          <w:rFonts w:asciiTheme="minorHAnsi" w:hAnsiTheme="minorHAnsi"/>
        </w:rPr>
        <w:t>%.</w:t>
      </w:r>
    </w:p>
    <w:p w:rsidR="00FC525A" w:rsidRPr="000E6EBF" w:rsidRDefault="000E6EBF" w:rsidP="000E6EBF">
      <w:pPr>
        <w:rPr>
          <w:rFonts w:asciiTheme="minorHAnsi" w:hAnsiTheme="minorHAnsi"/>
        </w:rPr>
      </w:pPr>
      <w:r w:rsidRPr="000E6EBF">
        <w:rPr>
          <w:rFonts w:asciiTheme="minorHAnsi" w:hAnsiTheme="minorHAnsi"/>
          <w:noProof/>
          <w:lang w:bidi="ar-SA"/>
        </w:rPr>
        <w:lastRenderedPageBreak/>
        <w:drawing>
          <wp:inline distT="0" distB="0" distL="0" distR="0">
            <wp:extent cx="3448050" cy="206692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 name="Chart 11"/>
                    <pic:cNvPicPr>
                      <a:picLocks noGrp="1" noChangeArrowheads="1"/>
                    </pic:cNvPicPr>
                  </pic:nvPicPr>
                  <pic:blipFill>
                    <a:blip r:embed="rId5"/>
                    <a:srcRect t="305" b="305"/>
                    <a:stretch>
                      <a:fillRect/>
                    </a:stretch>
                  </pic:blipFill>
                  <pic:spPr bwMode="auto">
                    <a:xfrm>
                      <a:off x="0" y="0"/>
                      <a:ext cx="3448050" cy="2066925"/>
                    </a:xfrm>
                    <a:prstGeom prst="rect">
                      <a:avLst/>
                    </a:prstGeom>
                    <a:noFill/>
                    <a:ln w="9525">
                      <a:noFill/>
                      <a:miter lim="800000"/>
                      <a:headEnd/>
                      <a:tailEnd/>
                    </a:ln>
                  </pic:spPr>
                </pic:pic>
              </a:graphicData>
            </a:graphic>
          </wp:inline>
        </w:drawing>
      </w:r>
    </w:p>
    <w:p w:rsidR="000E6EBF" w:rsidRDefault="000E6EBF" w:rsidP="000E6EBF"/>
    <w:p w:rsidR="000E6EBF" w:rsidRPr="00E75F68" w:rsidRDefault="000E6EBF" w:rsidP="000E6EBF">
      <w:pPr>
        <w:jc w:val="both"/>
        <w:rPr>
          <w:b/>
          <w:u w:val="single"/>
        </w:rPr>
      </w:pPr>
      <w:r w:rsidRPr="00E75F68">
        <w:rPr>
          <w:rFonts w:cs="Arial"/>
          <w:b/>
          <w:smallCaps/>
        </w:rPr>
        <w:t>CORPORATE DIRECTION</w:t>
      </w:r>
      <w:r w:rsidRPr="00E75F68">
        <w:rPr>
          <w:b/>
          <w:u w:val="single"/>
        </w:rPr>
        <w:t xml:space="preserve"> </w:t>
      </w:r>
    </w:p>
    <w:p w:rsidR="000E6EBF" w:rsidRPr="00DC7C56" w:rsidRDefault="000E6EBF" w:rsidP="000E6EBF">
      <w:pPr>
        <w:pStyle w:val="Heading7"/>
        <w:spacing w:line="360" w:lineRule="auto"/>
        <w:ind w:right="0" w:firstLine="720"/>
        <w:jc w:val="both"/>
        <w:rPr>
          <w:rFonts w:asciiTheme="minorHAnsi" w:hAnsiTheme="minorHAnsi" w:cs="Arial"/>
          <w:b/>
          <w:szCs w:val="22"/>
        </w:rPr>
      </w:pPr>
      <w:r w:rsidRPr="00DC7C56">
        <w:rPr>
          <w:rFonts w:asciiTheme="minorHAnsi" w:hAnsiTheme="minorHAnsi" w:cs="Arial"/>
          <w:b/>
          <w:szCs w:val="22"/>
        </w:rPr>
        <w:t xml:space="preserve">Corporate Vision </w:t>
      </w:r>
    </w:p>
    <w:p w:rsidR="000E6EBF" w:rsidRPr="00DC7C56" w:rsidRDefault="000E6EBF" w:rsidP="000E6EBF">
      <w:pPr>
        <w:pStyle w:val="ListParagraph"/>
        <w:numPr>
          <w:ilvl w:val="0"/>
          <w:numId w:val="1"/>
        </w:numPr>
        <w:jc w:val="both"/>
        <w:rPr>
          <w:rFonts w:asciiTheme="minorHAnsi" w:hAnsiTheme="minorHAnsi"/>
        </w:rPr>
      </w:pPr>
      <w:r w:rsidRPr="00DC7C56">
        <w:rPr>
          <w:rFonts w:asciiTheme="minorHAnsi" w:hAnsiTheme="minorHAnsi" w:cs="Arial"/>
        </w:rPr>
        <w:t xml:space="preserve">We will maintain our dominance in the </w:t>
      </w:r>
      <w:r>
        <w:rPr>
          <w:rFonts w:asciiTheme="minorHAnsi" w:hAnsiTheme="minorHAnsi" w:cs="Arial"/>
        </w:rPr>
        <w:t>I</w:t>
      </w:r>
      <w:r w:rsidRPr="00DC7C56">
        <w:rPr>
          <w:rFonts w:asciiTheme="minorHAnsi" w:hAnsiTheme="minorHAnsi" w:cs="Arial"/>
        </w:rPr>
        <w:t>nsurance industry</w:t>
      </w:r>
    </w:p>
    <w:p w:rsidR="000E6EBF" w:rsidRPr="00DC7C56" w:rsidRDefault="000E6EBF" w:rsidP="000E6EBF">
      <w:pPr>
        <w:pStyle w:val="Heading7"/>
        <w:spacing w:line="360" w:lineRule="auto"/>
        <w:ind w:right="0" w:firstLine="720"/>
        <w:jc w:val="both"/>
        <w:rPr>
          <w:rFonts w:asciiTheme="minorHAnsi" w:hAnsiTheme="minorHAnsi" w:cs="Arial"/>
          <w:b/>
          <w:szCs w:val="22"/>
        </w:rPr>
      </w:pPr>
      <w:r w:rsidRPr="00DC7C56">
        <w:rPr>
          <w:rFonts w:asciiTheme="minorHAnsi" w:hAnsiTheme="minorHAnsi" w:cs="Arial"/>
          <w:b/>
          <w:szCs w:val="22"/>
        </w:rPr>
        <w:t>Corporate Mission</w:t>
      </w:r>
    </w:p>
    <w:p w:rsidR="000E6EBF" w:rsidRDefault="000E6EBF" w:rsidP="000E6EBF">
      <w:pPr>
        <w:pStyle w:val="ListParagraph"/>
        <w:numPr>
          <w:ilvl w:val="0"/>
          <w:numId w:val="1"/>
        </w:numPr>
        <w:spacing w:line="360" w:lineRule="auto"/>
        <w:jc w:val="both"/>
        <w:rPr>
          <w:rFonts w:asciiTheme="minorHAnsi" w:hAnsiTheme="minorHAnsi" w:cs="Arial"/>
        </w:rPr>
      </w:pPr>
      <w:r w:rsidRPr="00DC7C56">
        <w:rPr>
          <w:rFonts w:asciiTheme="minorHAnsi" w:hAnsiTheme="minorHAnsi" w:cs="Arial"/>
        </w:rPr>
        <w:t>To provide innovative and competitive insurance and allied financial services to our clients through a highly skilled and motivated workforce with a commitment to deliver value to all stakeholders.</w:t>
      </w:r>
    </w:p>
    <w:p w:rsidR="000E6EBF" w:rsidRPr="00463F16" w:rsidRDefault="000E6EBF" w:rsidP="000E6EBF">
      <w:pPr>
        <w:pStyle w:val="Subtitle"/>
        <w:numPr>
          <w:ilvl w:val="0"/>
          <w:numId w:val="2"/>
        </w:numPr>
        <w:spacing w:before="0" w:after="0" w:line="360" w:lineRule="auto"/>
        <w:ind w:right="0"/>
        <w:jc w:val="both"/>
        <w:rPr>
          <w:rFonts w:asciiTheme="minorHAnsi" w:hAnsiTheme="minorHAnsi" w:cs="Arial"/>
          <w:b/>
          <w:smallCaps w:val="0"/>
          <w:sz w:val="22"/>
          <w:szCs w:val="22"/>
        </w:rPr>
      </w:pPr>
      <w:r w:rsidRPr="00463F16">
        <w:rPr>
          <w:rFonts w:asciiTheme="minorHAnsi" w:hAnsiTheme="minorHAnsi" w:cs="Arial"/>
          <w:b/>
          <w:sz w:val="22"/>
          <w:szCs w:val="22"/>
        </w:rPr>
        <w:t>CORPORATE VALUES (OUR PEOPLE PROMISE)</w:t>
      </w:r>
    </w:p>
    <w:p w:rsidR="000E6EBF" w:rsidRDefault="000E6EBF" w:rsidP="000E6EBF">
      <w:pPr>
        <w:spacing w:line="360" w:lineRule="auto"/>
        <w:ind w:left="360"/>
        <w:jc w:val="both"/>
        <w:outlineLvl w:val="2"/>
        <w:rPr>
          <w:rFonts w:asciiTheme="minorHAnsi" w:hAnsiTheme="minorHAnsi" w:cs="Arial"/>
          <w:bCs/>
        </w:rPr>
      </w:pPr>
      <w:r>
        <w:rPr>
          <w:rFonts w:asciiTheme="minorHAnsi" w:hAnsiTheme="minorHAnsi" w:cs="Arial"/>
          <w:bCs/>
        </w:rPr>
        <w:t>At SIC, we customize</w:t>
      </w:r>
      <w:r w:rsidRPr="00463F16">
        <w:rPr>
          <w:rFonts w:asciiTheme="minorHAnsi" w:hAnsiTheme="minorHAnsi" w:cs="Arial"/>
          <w:bCs/>
        </w:rPr>
        <w:t xml:space="preserve"> the insurance products for every client - the right product for the right person at the right time!</w:t>
      </w:r>
    </w:p>
    <w:p w:rsidR="000E6EBF" w:rsidRDefault="000E6EBF" w:rsidP="000E6EBF">
      <w:pPr>
        <w:ind w:firstLine="360"/>
        <w:jc w:val="both"/>
        <w:rPr>
          <w:b/>
        </w:rPr>
      </w:pPr>
      <w:r w:rsidRPr="001F346F">
        <w:rPr>
          <w:b/>
        </w:rPr>
        <w:t>Achievements / Awards</w:t>
      </w:r>
    </w:p>
    <w:p w:rsidR="000E6EBF" w:rsidRDefault="000E6EBF" w:rsidP="000E6EBF">
      <w:pPr>
        <w:pStyle w:val="ListParagraph"/>
        <w:numPr>
          <w:ilvl w:val="0"/>
          <w:numId w:val="2"/>
        </w:numPr>
        <w:jc w:val="both"/>
      </w:pPr>
      <w:r>
        <w:t>SIC Insurance Company is a member of the Ghana Club 100</w:t>
      </w:r>
    </w:p>
    <w:p w:rsidR="000E6EBF" w:rsidRDefault="000E6EBF" w:rsidP="000E6EBF">
      <w:pPr>
        <w:pStyle w:val="ListParagraph"/>
        <w:numPr>
          <w:ilvl w:val="0"/>
          <w:numId w:val="2"/>
        </w:numPr>
        <w:jc w:val="both"/>
        <w:rPr>
          <w:rFonts w:asciiTheme="minorHAnsi" w:hAnsiTheme="minorHAnsi" w:cstheme="minorHAnsi"/>
          <w:sz w:val="24"/>
          <w:szCs w:val="24"/>
        </w:rPr>
      </w:pPr>
      <w:r>
        <w:t xml:space="preserve">Four years running </w:t>
      </w:r>
      <w:r w:rsidRPr="000E6EBF">
        <w:rPr>
          <w:rFonts w:asciiTheme="minorHAnsi" w:hAnsiTheme="minorHAnsi" w:cstheme="minorHAnsi"/>
          <w:sz w:val="24"/>
          <w:szCs w:val="24"/>
        </w:rPr>
        <w:t xml:space="preserve">Insurance Company for the year adjudged </w:t>
      </w:r>
      <w:r>
        <w:rPr>
          <w:rFonts w:asciiTheme="minorHAnsi" w:hAnsiTheme="minorHAnsi" w:cstheme="minorHAnsi"/>
          <w:sz w:val="24"/>
          <w:szCs w:val="24"/>
        </w:rPr>
        <w:t xml:space="preserve">by </w:t>
      </w:r>
      <w:r w:rsidRPr="000E6EBF">
        <w:rPr>
          <w:rFonts w:asciiTheme="minorHAnsi" w:hAnsiTheme="minorHAnsi" w:cstheme="minorHAnsi"/>
          <w:sz w:val="24"/>
          <w:szCs w:val="24"/>
        </w:rPr>
        <w:t>the CIMG</w:t>
      </w:r>
    </w:p>
    <w:p w:rsidR="000E6EBF" w:rsidRDefault="000E6EBF" w:rsidP="000E6EBF">
      <w:pPr>
        <w:pStyle w:val="ListParagraph"/>
        <w:jc w:val="both"/>
        <w:rPr>
          <w:rFonts w:asciiTheme="minorHAnsi" w:hAnsiTheme="minorHAnsi" w:cstheme="minorHAnsi"/>
          <w:sz w:val="24"/>
          <w:szCs w:val="24"/>
        </w:rPr>
      </w:pPr>
      <w:r w:rsidRPr="000E6EBF">
        <w:rPr>
          <w:rFonts w:asciiTheme="minorHAnsi" w:hAnsiTheme="minorHAnsi" w:cstheme="minorHAnsi"/>
          <w:sz w:val="24"/>
          <w:szCs w:val="24"/>
        </w:rPr>
        <w:t xml:space="preserve"> (Chartered Institute of Marketing, Ghana) </w:t>
      </w:r>
      <w:proofErr w:type="gramStart"/>
      <w:r w:rsidRPr="000E6EBF">
        <w:rPr>
          <w:rFonts w:asciiTheme="minorHAnsi" w:hAnsiTheme="minorHAnsi" w:cstheme="minorHAnsi"/>
          <w:sz w:val="24"/>
          <w:szCs w:val="24"/>
        </w:rPr>
        <w:t>(2003 – 2007).</w:t>
      </w:r>
      <w:proofErr w:type="gramEnd"/>
      <w:r w:rsidRPr="000E6EBF">
        <w:rPr>
          <w:rFonts w:asciiTheme="minorHAnsi" w:hAnsiTheme="minorHAnsi" w:cstheme="minorHAnsi"/>
          <w:sz w:val="24"/>
          <w:szCs w:val="24"/>
        </w:rPr>
        <w:t xml:space="preserve"> </w:t>
      </w:r>
    </w:p>
    <w:p w:rsidR="000E6EBF" w:rsidRDefault="000E6EBF" w:rsidP="000E6EBF">
      <w:pPr>
        <w:pStyle w:val="ListParagraph"/>
        <w:numPr>
          <w:ilvl w:val="0"/>
          <w:numId w:val="4"/>
        </w:numPr>
        <w:jc w:val="both"/>
        <w:rPr>
          <w:rFonts w:asciiTheme="minorHAnsi" w:hAnsiTheme="minorHAnsi" w:cstheme="minorHAnsi"/>
          <w:sz w:val="24"/>
          <w:szCs w:val="24"/>
        </w:rPr>
      </w:pPr>
      <w:r>
        <w:rPr>
          <w:rFonts w:asciiTheme="minorHAnsi" w:hAnsiTheme="minorHAnsi" w:cstheme="minorHAnsi"/>
          <w:sz w:val="24"/>
          <w:szCs w:val="24"/>
        </w:rPr>
        <w:t>The F</w:t>
      </w:r>
      <w:r w:rsidRPr="000E6EBF">
        <w:rPr>
          <w:rFonts w:asciiTheme="minorHAnsi" w:hAnsiTheme="minorHAnsi" w:cstheme="minorHAnsi"/>
          <w:sz w:val="24"/>
          <w:szCs w:val="24"/>
        </w:rPr>
        <w:t>irst Insurance Company in Ghana to be ushered into the</w:t>
      </w:r>
    </w:p>
    <w:p w:rsidR="000E6EBF" w:rsidRDefault="000E6EBF" w:rsidP="000E6EBF">
      <w:pPr>
        <w:pStyle w:val="ListParagraph"/>
        <w:jc w:val="both"/>
        <w:rPr>
          <w:rFonts w:asciiTheme="minorHAnsi" w:hAnsiTheme="minorHAnsi" w:cstheme="minorHAnsi"/>
          <w:sz w:val="24"/>
          <w:szCs w:val="24"/>
        </w:rPr>
      </w:pPr>
      <w:r w:rsidRPr="000E6EBF">
        <w:rPr>
          <w:rFonts w:asciiTheme="minorHAnsi" w:hAnsiTheme="minorHAnsi" w:cstheme="minorHAnsi"/>
          <w:sz w:val="24"/>
          <w:szCs w:val="24"/>
        </w:rPr>
        <w:t xml:space="preserve"> </w:t>
      </w:r>
      <w:proofErr w:type="gramStart"/>
      <w:r w:rsidRPr="000E6EBF">
        <w:rPr>
          <w:rFonts w:asciiTheme="minorHAnsi" w:hAnsiTheme="minorHAnsi" w:cstheme="minorHAnsi"/>
          <w:sz w:val="24"/>
          <w:szCs w:val="24"/>
        </w:rPr>
        <w:t>CIMG Hall of Fame category, Insurance category two years running (2008&amp;2009).</w:t>
      </w:r>
      <w:proofErr w:type="gramEnd"/>
    </w:p>
    <w:p w:rsidR="000E6EBF" w:rsidRDefault="000E6EBF" w:rsidP="000E6EBF">
      <w:pPr>
        <w:pStyle w:val="ListParagraph"/>
        <w:numPr>
          <w:ilvl w:val="0"/>
          <w:numId w:val="4"/>
        </w:numPr>
        <w:jc w:val="both"/>
        <w:rPr>
          <w:rFonts w:asciiTheme="minorHAnsi" w:hAnsiTheme="minorHAnsi" w:cstheme="minorHAnsi"/>
          <w:sz w:val="24"/>
          <w:szCs w:val="24"/>
        </w:rPr>
      </w:pPr>
      <w:r>
        <w:rPr>
          <w:rFonts w:asciiTheme="minorHAnsi" w:hAnsiTheme="minorHAnsi" w:cstheme="minorHAnsi"/>
          <w:sz w:val="24"/>
          <w:szCs w:val="24"/>
        </w:rPr>
        <w:t xml:space="preserve">Internationally </w:t>
      </w:r>
      <w:r w:rsidR="00012B1D">
        <w:rPr>
          <w:rFonts w:asciiTheme="minorHAnsi" w:hAnsiTheme="minorHAnsi" w:cstheme="minorHAnsi"/>
          <w:sz w:val="24"/>
          <w:szCs w:val="24"/>
        </w:rPr>
        <w:t>AA rated by Global Credit Rating, South Africa</w:t>
      </w:r>
      <w:r w:rsidR="003F6EE6">
        <w:rPr>
          <w:rFonts w:asciiTheme="minorHAnsi" w:hAnsiTheme="minorHAnsi" w:cstheme="minorHAnsi"/>
          <w:sz w:val="24"/>
          <w:szCs w:val="24"/>
        </w:rPr>
        <w:t>.</w:t>
      </w:r>
    </w:p>
    <w:p w:rsidR="003F6EE6" w:rsidRPr="003F6EE6" w:rsidRDefault="003F6EE6" w:rsidP="003F6EE6">
      <w:pPr>
        <w:pStyle w:val="ListParagraph"/>
        <w:spacing w:after="0" w:line="360" w:lineRule="auto"/>
        <w:jc w:val="both"/>
        <w:rPr>
          <w:rFonts w:cs="Arial"/>
        </w:rPr>
      </w:pPr>
      <w:r w:rsidRPr="003F6EE6">
        <w:rPr>
          <w:rFonts w:asciiTheme="minorHAnsi" w:hAnsiTheme="minorHAnsi" w:cstheme="minorHAnsi"/>
        </w:rPr>
        <w:t>The Global Credit Rating Company (GCR) of South Africa in December, 2009 rated SIC Insurance Company Ltd “AA” in claims paying ability. The rating by GCR reflects an evaluation of an Insurer’s current financial position as well as how its financial position may change in the future.</w:t>
      </w:r>
      <w:r w:rsidRPr="003F6EE6">
        <w:rPr>
          <w:rFonts w:ascii="Arial" w:hAnsi="Arial" w:cs="Arial"/>
          <w:sz w:val="24"/>
          <w:szCs w:val="24"/>
        </w:rPr>
        <w:t xml:space="preserve"> </w:t>
      </w:r>
      <w:r w:rsidRPr="003F6EE6">
        <w:rPr>
          <w:rFonts w:cs="Arial"/>
        </w:rPr>
        <w:lastRenderedPageBreak/>
        <w:t>This means that SIC has a very high claims paying ability</w:t>
      </w:r>
      <w:r w:rsidRPr="003F6EE6">
        <w:rPr>
          <w:rFonts w:asciiTheme="minorHAnsi" w:hAnsiTheme="minorHAnsi" w:cs="Arial"/>
        </w:rPr>
        <w:t>, the highest independently rated Insurance Company in Ghana,</w:t>
      </w:r>
      <w:r w:rsidRPr="003F6EE6">
        <w:rPr>
          <w:rFonts w:cs="Arial"/>
        </w:rPr>
        <w:t xml:space="preserve"> its protection factors are strong and risk exposure is modest.</w:t>
      </w:r>
    </w:p>
    <w:p w:rsidR="003F6EE6" w:rsidRDefault="003F6EE6" w:rsidP="003F6EE6">
      <w:pPr>
        <w:pStyle w:val="ListParagraph"/>
        <w:jc w:val="both"/>
        <w:rPr>
          <w:rFonts w:asciiTheme="minorHAnsi" w:hAnsiTheme="minorHAnsi" w:cstheme="minorHAnsi"/>
          <w:sz w:val="24"/>
          <w:szCs w:val="24"/>
        </w:rPr>
      </w:pPr>
    </w:p>
    <w:p w:rsidR="00012B1D" w:rsidRPr="00012B1D" w:rsidRDefault="00012B1D" w:rsidP="00012B1D">
      <w:pPr>
        <w:ind w:left="360"/>
        <w:jc w:val="both"/>
        <w:rPr>
          <w:b/>
        </w:rPr>
      </w:pPr>
      <w:r w:rsidRPr="00012B1D">
        <w:rPr>
          <w:b/>
        </w:rPr>
        <w:t>Reinsurers</w:t>
      </w:r>
    </w:p>
    <w:p w:rsidR="00012B1D" w:rsidRPr="00012B1D" w:rsidRDefault="00012B1D" w:rsidP="00012B1D">
      <w:pPr>
        <w:pStyle w:val="ListParagraph"/>
        <w:jc w:val="both"/>
        <w:rPr>
          <w:rFonts w:asciiTheme="minorHAnsi" w:hAnsiTheme="minorHAnsi" w:cs="Arial"/>
          <w:szCs w:val="20"/>
        </w:rPr>
      </w:pPr>
      <w:r w:rsidRPr="00012B1D">
        <w:rPr>
          <w:rFonts w:asciiTheme="minorHAnsi" w:hAnsiTheme="minorHAnsi" w:cs="Arial"/>
          <w:szCs w:val="20"/>
        </w:rPr>
        <w:t xml:space="preserve">In order to get maximum protection for the Insurances underwritten, SIC Insurance Co. Ltd has very reputable Reinsurers and Reinsurance Brokers. </w:t>
      </w:r>
    </w:p>
    <w:p w:rsidR="00012B1D" w:rsidRPr="00012B1D" w:rsidRDefault="00012B1D" w:rsidP="00012B1D">
      <w:pPr>
        <w:pStyle w:val="ListParagraph"/>
        <w:jc w:val="both"/>
        <w:rPr>
          <w:rFonts w:asciiTheme="minorHAnsi" w:hAnsiTheme="minorHAnsi" w:cs="Arial"/>
          <w:szCs w:val="20"/>
        </w:rPr>
      </w:pPr>
      <w:r w:rsidRPr="00012B1D">
        <w:rPr>
          <w:rFonts w:asciiTheme="minorHAnsi" w:hAnsiTheme="minorHAnsi" w:cs="Arial"/>
          <w:szCs w:val="20"/>
        </w:rPr>
        <w:t xml:space="preserve"> The purpose is to enhance its capacity and financial security to underwrite any risk.</w:t>
      </w:r>
    </w:p>
    <w:p w:rsidR="00012B1D" w:rsidRPr="00012B1D" w:rsidRDefault="00012B1D" w:rsidP="00012B1D">
      <w:pPr>
        <w:pStyle w:val="ListParagraph"/>
        <w:rPr>
          <w:rFonts w:asciiTheme="minorHAnsi" w:hAnsiTheme="minorHAnsi" w:cs="Arial"/>
          <w:szCs w:val="20"/>
        </w:rPr>
      </w:pPr>
      <w:r w:rsidRPr="00012B1D">
        <w:rPr>
          <w:rFonts w:asciiTheme="minorHAnsi" w:hAnsiTheme="minorHAnsi" w:cs="Arial"/>
          <w:szCs w:val="20"/>
        </w:rPr>
        <w:t>The Reinsurers/Reinsurance Brokers include the following:</w:t>
      </w:r>
    </w:p>
    <w:p w:rsidR="00012B1D" w:rsidRPr="00012B1D" w:rsidRDefault="00012B1D" w:rsidP="00012B1D">
      <w:pPr>
        <w:rPr>
          <w:rFonts w:asciiTheme="minorHAnsi" w:hAnsiTheme="minorHAnsi" w:cs="Arial"/>
          <w:szCs w:val="20"/>
        </w:rPr>
      </w:pPr>
      <w:r w:rsidRPr="00012B1D">
        <w:rPr>
          <w:rFonts w:asciiTheme="minorHAnsi" w:hAnsiTheme="minorHAnsi" w:cs="Arial"/>
          <w:szCs w:val="20"/>
        </w:rPr>
        <w:tab/>
        <w:t>AON Group Ltd.</w:t>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t>-</w:t>
      </w:r>
      <w:r w:rsidRPr="00012B1D">
        <w:rPr>
          <w:rFonts w:asciiTheme="minorHAnsi" w:hAnsiTheme="minorHAnsi" w:cs="Arial"/>
          <w:szCs w:val="20"/>
        </w:rPr>
        <w:tab/>
        <w:t>U.K.</w:t>
      </w:r>
    </w:p>
    <w:p w:rsidR="00012B1D" w:rsidRPr="00012B1D" w:rsidRDefault="00012B1D" w:rsidP="00012B1D">
      <w:pPr>
        <w:pStyle w:val="ListParagraph"/>
        <w:rPr>
          <w:rFonts w:asciiTheme="minorHAnsi" w:hAnsiTheme="minorHAnsi" w:cs="Arial"/>
          <w:szCs w:val="20"/>
        </w:rPr>
      </w:pPr>
      <w:r w:rsidRPr="00012B1D">
        <w:rPr>
          <w:rFonts w:asciiTheme="minorHAnsi" w:hAnsiTheme="minorHAnsi" w:cs="Arial"/>
          <w:szCs w:val="20"/>
        </w:rPr>
        <w:t>Afro-Asian Insurance Services</w:t>
      </w:r>
      <w:r w:rsidRPr="00012B1D">
        <w:rPr>
          <w:rFonts w:asciiTheme="minorHAnsi" w:hAnsiTheme="minorHAnsi" w:cs="Arial"/>
          <w:szCs w:val="20"/>
        </w:rPr>
        <w:tab/>
        <w:t xml:space="preserve"> </w:t>
      </w:r>
      <w:r w:rsidRPr="00012B1D">
        <w:rPr>
          <w:rFonts w:asciiTheme="minorHAnsi" w:hAnsiTheme="minorHAnsi" w:cs="Arial"/>
          <w:szCs w:val="20"/>
        </w:rPr>
        <w:tab/>
      </w:r>
      <w:r w:rsidRPr="00012B1D">
        <w:rPr>
          <w:rFonts w:asciiTheme="minorHAnsi" w:hAnsiTheme="minorHAnsi" w:cs="Arial"/>
          <w:szCs w:val="20"/>
        </w:rPr>
        <w:tab/>
        <w:t>-</w:t>
      </w:r>
      <w:r w:rsidRPr="00012B1D">
        <w:rPr>
          <w:rFonts w:asciiTheme="minorHAnsi" w:hAnsiTheme="minorHAnsi" w:cs="Arial"/>
          <w:szCs w:val="20"/>
        </w:rPr>
        <w:tab/>
        <w:t>UK</w:t>
      </w:r>
    </w:p>
    <w:p w:rsidR="00012B1D" w:rsidRPr="00012B1D" w:rsidRDefault="00012B1D" w:rsidP="00012B1D">
      <w:pPr>
        <w:pStyle w:val="ListParagraph"/>
        <w:rPr>
          <w:rFonts w:asciiTheme="minorHAnsi" w:hAnsiTheme="minorHAnsi" w:cs="Arial"/>
          <w:szCs w:val="20"/>
        </w:rPr>
      </w:pPr>
      <w:r w:rsidRPr="00012B1D">
        <w:rPr>
          <w:rFonts w:asciiTheme="minorHAnsi" w:hAnsiTheme="minorHAnsi" w:cs="Arial"/>
          <w:szCs w:val="20"/>
        </w:rPr>
        <w:t>African Reinsurance Corp.</w:t>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t>-</w:t>
      </w:r>
      <w:r w:rsidRPr="00012B1D">
        <w:rPr>
          <w:rFonts w:asciiTheme="minorHAnsi" w:hAnsiTheme="minorHAnsi" w:cs="Arial"/>
          <w:szCs w:val="20"/>
        </w:rPr>
        <w:tab/>
        <w:t>Nigeria</w:t>
      </w:r>
    </w:p>
    <w:p w:rsidR="00012B1D" w:rsidRPr="00012B1D" w:rsidRDefault="00012B1D" w:rsidP="00012B1D">
      <w:pPr>
        <w:pStyle w:val="ListParagraph"/>
        <w:rPr>
          <w:rFonts w:asciiTheme="minorHAnsi" w:hAnsiTheme="minorHAnsi" w:cs="Arial"/>
          <w:szCs w:val="20"/>
        </w:rPr>
      </w:pPr>
      <w:proofErr w:type="spellStart"/>
      <w:proofErr w:type="gramStart"/>
      <w:r w:rsidRPr="00012B1D">
        <w:rPr>
          <w:rFonts w:asciiTheme="minorHAnsi" w:hAnsiTheme="minorHAnsi" w:cs="Arial"/>
          <w:szCs w:val="20"/>
        </w:rPr>
        <w:t>Assicurazioni</w:t>
      </w:r>
      <w:proofErr w:type="spellEnd"/>
      <w:r w:rsidRPr="00012B1D">
        <w:rPr>
          <w:rFonts w:asciiTheme="minorHAnsi" w:hAnsiTheme="minorHAnsi" w:cs="Arial"/>
          <w:szCs w:val="20"/>
        </w:rPr>
        <w:t xml:space="preserve"> </w:t>
      </w:r>
      <w:proofErr w:type="spellStart"/>
      <w:r w:rsidRPr="00012B1D">
        <w:rPr>
          <w:rFonts w:asciiTheme="minorHAnsi" w:hAnsiTheme="minorHAnsi" w:cs="Arial"/>
          <w:szCs w:val="20"/>
        </w:rPr>
        <w:t>Generali</w:t>
      </w:r>
      <w:proofErr w:type="spellEnd"/>
      <w:r w:rsidRPr="00012B1D">
        <w:rPr>
          <w:rFonts w:asciiTheme="minorHAnsi" w:hAnsiTheme="minorHAnsi" w:cs="Arial"/>
          <w:szCs w:val="20"/>
        </w:rPr>
        <w:t xml:space="preserve"> Trieste</w:t>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t>-</w:t>
      </w:r>
      <w:r w:rsidRPr="00012B1D">
        <w:rPr>
          <w:rFonts w:asciiTheme="minorHAnsi" w:hAnsiTheme="minorHAnsi" w:cs="Arial"/>
          <w:szCs w:val="20"/>
        </w:rPr>
        <w:tab/>
        <w:t>U.K.</w:t>
      </w:r>
      <w:proofErr w:type="gramEnd"/>
    </w:p>
    <w:p w:rsidR="00012B1D" w:rsidRPr="00012B1D" w:rsidRDefault="00012B1D" w:rsidP="00012B1D">
      <w:pPr>
        <w:pStyle w:val="ListParagraph"/>
        <w:rPr>
          <w:rFonts w:asciiTheme="minorHAnsi" w:hAnsiTheme="minorHAnsi" w:cs="Arial"/>
          <w:szCs w:val="20"/>
        </w:rPr>
      </w:pPr>
      <w:r w:rsidRPr="00012B1D">
        <w:rPr>
          <w:rFonts w:asciiTheme="minorHAnsi" w:hAnsiTheme="minorHAnsi" w:cs="Arial"/>
          <w:szCs w:val="20"/>
        </w:rPr>
        <w:t>BEST Reinsurance – Tunis</w:t>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t>-</w:t>
      </w:r>
      <w:r w:rsidRPr="00012B1D">
        <w:rPr>
          <w:rFonts w:asciiTheme="minorHAnsi" w:hAnsiTheme="minorHAnsi" w:cs="Arial"/>
          <w:szCs w:val="20"/>
        </w:rPr>
        <w:tab/>
        <w:t>Tunisia</w:t>
      </w:r>
    </w:p>
    <w:p w:rsidR="00012B1D" w:rsidRPr="00012B1D" w:rsidRDefault="00012B1D" w:rsidP="00012B1D">
      <w:pPr>
        <w:pStyle w:val="ListParagraph"/>
        <w:rPr>
          <w:rFonts w:asciiTheme="minorHAnsi" w:hAnsiTheme="minorHAnsi" w:cs="Arial"/>
          <w:szCs w:val="20"/>
        </w:rPr>
      </w:pPr>
      <w:r w:rsidRPr="00012B1D">
        <w:rPr>
          <w:rFonts w:asciiTheme="minorHAnsi" w:hAnsiTheme="minorHAnsi" w:cs="Arial"/>
          <w:szCs w:val="20"/>
        </w:rPr>
        <w:t>Hannover Reinsurance Co.</w:t>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t>-</w:t>
      </w:r>
      <w:r w:rsidRPr="00012B1D">
        <w:rPr>
          <w:rFonts w:asciiTheme="minorHAnsi" w:hAnsiTheme="minorHAnsi" w:cs="Arial"/>
          <w:szCs w:val="20"/>
        </w:rPr>
        <w:tab/>
        <w:t>South Africa</w:t>
      </w:r>
    </w:p>
    <w:p w:rsidR="00012B1D" w:rsidRPr="00012B1D" w:rsidRDefault="00012B1D" w:rsidP="00012B1D">
      <w:pPr>
        <w:pStyle w:val="ListParagraph"/>
        <w:rPr>
          <w:rFonts w:asciiTheme="minorHAnsi" w:hAnsiTheme="minorHAnsi" w:cs="Arial"/>
          <w:szCs w:val="20"/>
        </w:rPr>
      </w:pPr>
      <w:r w:rsidRPr="00012B1D">
        <w:rPr>
          <w:rFonts w:asciiTheme="minorHAnsi" w:hAnsiTheme="minorHAnsi" w:cs="Arial"/>
          <w:szCs w:val="20"/>
        </w:rPr>
        <w:t>Marsh Ltd.</w:t>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t>-</w:t>
      </w:r>
      <w:r w:rsidRPr="00012B1D">
        <w:rPr>
          <w:rFonts w:asciiTheme="minorHAnsi" w:hAnsiTheme="minorHAnsi" w:cs="Arial"/>
          <w:szCs w:val="20"/>
        </w:rPr>
        <w:tab/>
        <w:t>U.K</w:t>
      </w:r>
    </w:p>
    <w:p w:rsidR="00012B1D" w:rsidRDefault="00012B1D" w:rsidP="00012B1D">
      <w:pPr>
        <w:pStyle w:val="ListParagraph"/>
        <w:rPr>
          <w:rFonts w:asciiTheme="minorHAnsi" w:hAnsiTheme="minorHAnsi" w:cs="Arial"/>
          <w:szCs w:val="20"/>
        </w:rPr>
      </w:pPr>
      <w:r w:rsidRPr="00012B1D">
        <w:rPr>
          <w:rFonts w:asciiTheme="minorHAnsi" w:hAnsiTheme="minorHAnsi" w:cs="Arial"/>
          <w:szCs w:val="20"/>
        </w:rPr>
        <w:t>Munich Reinsurance Co.</w:t>
      </w:r>
      <w:r w:rsidRPr="00012B1D">
        <w:rPr>
          <w:rFonts w:asciiTheme="minorHAnsi" w:hAnsiTheme="minorHAnsi" w:cs="Arial"/>
          <w:szCs w:val="20"/>
        </w:rPr>
        <w:tab/>
      </w:r>
      <w:r w:rsidRPr="00012B1D">
        <w:rPr>
          <w:rFonts w:asciiTheme="minorHAnsi" w:hAnsiTheme="minorHAnsi" w:cs="Arial"/>
          <w:szCs w:val="20"/>
        </w:rPr>
        <w:tab/>
      </w:r>
      <w:r w:rsidRPr="00012B1D">
        <w:rPr>
          <w:rFonts w:asciiTheme="minorHAnsi" w:hAnsiTheme="minorHAnsi" w:cs="Arial"/>
          <w:szCs w:val="20"/>
        </w:rPr>
        <w:tab/>
        <w:t>-</w:t>
      </w:r>
      <w:r w:rsidRPr="00012B1D">
        <w:rPr>
          <w:rFonts w:asciiTheme="minorHAnsi" w:hAnsiTheme="minorHAnsi" w:cs="Arial"/>
          <w:szCs w:val="20"/>
        </w:rPr>
        <w:tab/>
        <w:t>South Africa</w:t>
      </w:r>
    </w:p>
    <w:p w:rsidR="00012B1D" w:rsidRPr="00012B1D" w:rsidRDefault="00012B1D" w:rsidP="00012B1D">
      <w:pPr>
        <w:rPr>
          <w:rFonts w:asciiTheme="minorHAnsi" w:hAnsiTheme="minorHAnsi" w:cs="Arial"/>
          <w:b/>
          <w:szCs w:val="20"/>
        </w:rPr>
      </w:pPr>
      <w:r w:rsidRPr="00012B1D">
        <w:rPr>
          <w:rFonts w:asciiTheme="minorHAnsi" w:hAnsiTheme="minorHAnsi" w:cs="Arial"/>
          <w:b/>
          <w:szCs w:val="20"/>
        </w:rPr>
        <w:t>Financial Performance</w:t>
      </w:r>
    </w:p>
    <w:p w:rsidR="00012B1D" w:rsidRDefault="00012B1D" w:rsidP="00012B1D">
      <w:pPr>
        <w:ind w:left="360"/>
        <w:jc w:val="both"/>
        <w:rPr>
          <w:rFonts w:asciiTheme="minorHAnsi" w:hAnsiTheme="minorHAnsi" w:cstheme="minorHAnsi"/>
          <w:sz w:val="24"/>
          <w:szCs w:val="24"/>
        </w:rPr>
      </w:pPr>
    </w:p>
    <w:p w:rsidR="00012B1D" w:rsidRPr="00012B1D" w:rsidRDefault="00012B1D" w:rsidP="00012B1D">
      <w:pPr>
        <w:ind w:left="360"/>
        <w:jc w:val="both"/>
        <w:rPr>
          <w:rFonts w:asciiTheme="minorHAnsi" w:hAnsiTheme="minorHAnsi" w:cstheme="minorHAnsi"/>
          <w:sz w:val="24"/>
          <w:szCs w:val="24"/>
        </w:rPr>
      </w:pPr>
      <w:r w:rsidRPr="00012B1D">
        <w:rPr>
          <w:rFonts w:asciiTheme="minorHAnsi" w:hAnsiTheme="minorHAnsi" w:cstheme="minorHAnsi"/>
          <w:noProof/>
          <w:sz w:val="24"/>
          <w:szCs w:val="24"/>
          <w:lang w:bidi="ar-SA"/>
        </w:rPr>
        <w:drawing>
          <wp:inline distT="0" distB="0" distL="0" distR="0">
            <wp:extent cx="2790825" cy="2447925"/>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19461" name="Chart 2"/>
                    <pic:cNvPicPr>
                      <a:picLocks noGrp="1" noChangeArrowheads="1"/>
                    </pic:cNvPicPr>
                  </pic:nvPicPr>
                  <pic:blipFill>
                    <a:blip r:embed="rId6"/>
                    <a:srcRect t="1279" b="1279"/>
                    <a:stretch>
                      <a:fillRect/>
                    </a:stretch>
                  </pic:blipFill>
                  <pic:spPr bwMode="auto">
                    <a:xfrm>
                      <a:off x="0" y="0"/>
                      <a:ext cx="2790825" cy="2447925"/>
                    </a:xfrm>
                    <a:prstGeom prst="rect">
                      <a:avLst/>
                    </a:prstGeom>
                    <a:noFill/>
                    <a:ln w="9525">
                      <a:noFill/>
                      <a:miter lim="800000"/>
                      <a:headEnd/>
                      <a:tailEnd/>
                    </a:ln>
                  </pic:spPr>
                </pic:pic>
              </a:graphicData>
            </a:graphic>
          </wp:inline>
        </w:drawing>
      </w:r>
      <w:r w:rsidRPr="00012B1D">
        <w:rPr>
          <w:noProof/>
          <w:lang w:bidi="ar-SA"/>
        </w:rPr>
        <w:t xml:space="preserve"> </w:t>
      </w:r>
      <w:r w:rsidRPr="00012B1D">
        <w:rPr>
          <w:rFonts w:asciiTheme="minorHAnsi" w:hAnsiTheme="minorHAnsi" w:cstheme="minorHAnsi"/>
          <w:noProof/>
          <w:sz w:val="24"/>
          <w:szCs w:val="24"/>
          <w:lang w:bidi="ar-SA"/>
        </w:rPr>
        <w:drawing>
          <wp:inline distT="0" distB="0" distL="0" distR="0">
            <wp:extent cx="2676525" cy="2533650"/>
            <wp:effectExtent l="19050" t="0" r="9525" b="0"/>
            <wp:docPr id="3" name="Picture 3"/>
            <wp:cNvGraphicFramePr/>
            <a:graphic xmlns:a="http://schemas.openxmlformats.org/drawingml/2006/main">
              <a:graphicData uri="http://schemas.openxmlformats.org/drawingml/2006/picture">
                <pic:pic xmlns:pic="http://schemas.openxmlformats.org/drawingml/2006/picture">
                  <pic:nvPicPr>
                    <pic:cNvPr id="19462" name="Chart 1"/>
                    <pic:cNvPicPr>
                      <a:picLocks noChangeArrowheads="1"/>
                    </pic:cNvPicPr>
                  </pic:nvPicPr>
                  <pic:blipFill>
                    <a:blip r:embed="rId7"/>
                    <a:srcRect/>
                    <a:stretch>
                      <a:fillRect/>
                    </a:stretch>
                  </pic:blipFill>
                  <pic:spPr bwMode="auto">
                    <a:xfrm>
                      <a:off x="0" y="0"/>
                      <a:ext cx="2676525" cy="2533650"/>
                    </a:xfrm>
                    <a:prstGeom prst="rect">
                      <a:avLst/>
                    </a:prstGeom>
                    <a:noFill/>
                    <a:ln w="9525">
                      <a:noFill/>
                      <a:miter lim="800000"/>
                      <a:headEnd/>
                      <a:tailEnd/>
                    </a:ln>
                  </pic:spPr>
                </pic:pic>
              </a:graphicData>
            </a:graphic>
          </wp:inline>
        </w:drawing>
      </w:r>
    </w:p>
    <w:p w:rsidR="000E6EBF" w:rsidRPr="000E6EBF" w:rsidRDefault="000E6EBF" w:rsidP="000E6EBF">
      <w:pPr>
        <w:jc w:val="both"/>
        <w:rPr>
          <w:rFonts w:asciiTheme="minorHAnsi" w:hAnsiTheme="minorHAnsi" w:cstheme="minorHAnsi"/>
          <w:sz w:val="24"/>
          <w:szCs w:val="24"/>
        </w:rPr>
      </w:pPr>
    </w:p>
    <w:p w:rsidR="000E6EBF" w:rsidRPr="000E6EBF" w:rsidRDefault="000E6EBF" w:rsidP="000E6EBF">
      <w:pPr>
        <w:pStyle w:val="ListParagraph"/>
        <w:jc w:val="both"/>
        <w:rPr>
          <w:rFonts w:asciiTheme="minorHAnsi" w:hAnsiTheme="minorHAnsi" w:cstheme="minorHAnsi"/>
          <w:sz w:val="24"/>
          <w:szCs w:val="24"/>
        </w:rPr>
      </w:pPr>
    </w:p>
    <w:p w:rsidR="000E6EBF" w:rsidRDefault="00012B1D" w:rsidP="000E6EBF">
      <w:pPr>
        <w:spacing w:line="360" w:lineRule="auto"/>
        <w:jc w:val="both"/>
        <w:outlineLvl w:val="2"/>
        <w:rPr>
          <w:rFonts w:asciiTheme="minorHAnsi" w:hAnsiTheme="minorHAnsi" w:cs="Arial"/>
          <w:bCs/>
        </w:rPr>
      </w:pPr>
      <w:r w:rsidRPr="00012B1D">
        <w:rPr>
          <w:rFonts w:asciiTheme="minorHAnsi" w:hAnsiTheme="minorHAnsi" w:cs="Arial"/>
          <w:bCs/>
          <w:noProof/>
          <w:lang w:bidi="ar-SA"/>
        </w:rPr>
        <w:lastRenderedPageBreak/>
        <w:drawing>
          <wp:inline distT="0" distB="0" distL="0" distR="0">
            <wp:extent cx="2952750" cy="195262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23557" name="Chart 5"/>
                    <pic:cNvPicPr>
                      <a:picLocks noGrp="1" noChangeArrowheads="1"/>
                    </pic:cNvPicPr>
                  </pic:nvPicPr>
                  <pic:blipFill>
                    <a:blip r:embed="rId8"/>
                    <a:srcRect t="882" b="882"/>
                    <a:stretch>
                      <a:fillRect/>
                    </a:stretch>
                  </pic:blipFill>
                  <pic:spPr bwMode="auto">
                    <a:xfrm>
                      <a:off x="0" y="0"/>
                      <a:ext cx="2953823" cy="1953335"/>
                    </a:xfrm>
                    <a:prstGeom prst="rect">
                      <a:avLst/>
                    </a:prstGeom>
                    <a:noFill/>
                    <a:ln w="9525">
                      <a:noFill/>
                      <a:miter lim="800000"/>
                      <a:headEnd/>
                      <a:tailEnd/>
                    </a:ln>
                  </pic:spPr>
                </pic:pic>
              </a:graphicData>
            </a:graphic>
          </wp:inline>
        </w:drawing>
      </w:r>
      <w:r w:rsidR="003F6EE6" w:rsidRPr="003F6EE6">
        <w:rPr>
          <w:noProof/>
          <w:lang w:bidi="ar-SA"/>
        </w:rPr>
        <w:t xml:space="preserve"> </w:t>
      </w:r>
      <w:r w:rsidR="003F6EE6" w:rsidRPr="003F6EE6">
        <w:rPr>
          <w:rFonts w:asciiTheme="minorHAnsi" w:hAnsiTheme="minorHAnsi" w:cs="Arial"/>
          <w:bCs/>
          <w:noProof/>
          <w:lang w:bidi="ar-SA"/>
        </w:rPr>
        <w:drawing>
          <wp:inline distT="0" distB="0" distL="0" distR="0">
            <wp:extent cx="2762250" cy="2047875"/>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05A0" w:rsidRPr="00A903C2" w:rsidRDefault="008205A0" w:rsidP="008205A0">
      <w:pPr>
        <w:pStyle w:val="Heading4"/>
        <w:jc w:val="both"/>
        <w:rPr>
          <w:rFonts w:asciiTheme="minorHAnsi" w:hAnsiTheme="minorHAnsi"/>
        </w:rPr>
      </w:pPr>
      <w:r w:rsidRPr="00A903C2">
        <w:rPr>
          <w:rFonts w:asciiTheme="minorHAnsi" w:hAnsiTheme="minorHAnsi"/>
        </w:rPr>
        <w:t>Head Office</w:t>
      </w:r>
      <w:r w:rsidRPr="00A903C2">
        <w:rPr>
          <w:rFonts w:asciiTheme="minorHAnsi" w:hAnsiTheme="minorHAnsi"/>
          <w:b w:val="0"/>
          <w:bCs w:val="0"/>
        </w:rPr>
        <w:tab/>
      </w:r>
      <w:r w:rsidRPr="00A903C2">
        <w:rPr>
          <w:rFonts w:asciiTheme="minorHAnsi" w:hAnsiTheme="minorHAnsi"/>
          <w:b w:val="0"/>
          <w:bCs w:val="0"/>
        </w:rPr>
        <w:tab/>
      </w:r>
      <w:r w:rsidRPr="00A903C2">
        <w:rPr>
          <w:rFonts w:asciiTheme="minorHAnsi" w:hAnsiTheme="minorHAnsi"/>
          <w:b w:val="0"/>
          <w:bCs w:val="0"/>
        </w:rPr>
        <w:tab/>
      </w:r>
      <w:r w:rsidRPr="00A903C2">
        <w:rPr>
          <w:rFonts w:asciiTheme="minorHAnsi" w:hAnsiTheme="minorHAnsi"/>
          <w:b w:val="0"/>
          <w:bCs w:val="0"/>
        </w:rPr>
        <w:tab/>
      </w:r>
      <w:r w:rsidRPr="00A903C2">
        <w:rPr>
          <w:rFonts w:asciiTheme="minorHAnsi" w:hAnsiTheme="minorHAnsi"/>
          <w:b w:val="0"/>
          <w:bCs w:val="0"/>
        </w:rPr>
        <w:tab/>
      </w:r>
      <w:r w:rsidRPr="00A903C2">
        <w:rPr>
          <w:rFonts w:asciiTheme="minorHAnsi" w:hAnsiTheme="minorHAnsi"/>
          <w:b w:val="0"/>
          <w:bCs w:val="0"/>
        </w:rPr>
        <w:tab/>
      </w:r>
    </w:p>
    <w:p w:rsidR="00E10236" w:rsidRDefault="008205A0" w:rsidP="008205A0">
      <w:pPr>
        <w:rPr>
          <w:rFonts w:asciiTheme="minorHAnsi" w:hAnsiTheme="minorHAnsi"/>
        </w:rPr>
      </w:pPr>
      <w:r w:rsidRPr="00A903C2">
        <w:rPr>
          <w:rFonts w:asciiTheme="minorHAnsi" w:hAnsiTheme="minorHAnsi"/>
        </w:rPr>
        <w:t>No. 28/29 Ring Road East</w:t>
      </w:r>
    </w:p>
    <w:p w:rsidR="008205A0" w:rsidRPr="00A903C2" w:rsidRDefault="00E10236" w:rsidP="008205A0">
      <w:pPr>
        <w:rPr>
          <w:rFonts w:asciiTheme="minorHAnsi" w:hAnsiTheme="minorHAnsi"/>
        </w:rPr>
      </w:pPr>
      <w:proofErr w:type="spellStart"/>
      <w:r>
        <w:rPr>
          <w:rFonts w:asciiTheme="minorHAnsi" w:hAnsiTheme="minorHAnsi"/>
        </w:rPr>
        <w:t>Nyemitei</w:t>
      </w:r>
      <w:proofErr w:type="spellEnd"/>
      <w:r>
        <w:rPr>
          <w:rFonts w:asciiTheme="minorHAnsi" w:hAnsiTheme="minorHAnsi"/>
        </w:rPr>
        <w:t xml:space="preserve"> House</w:t>
      </w:r>
      <w:r w:rsidR="008205A0" w:rsidRPr="00A903C2">
        <w:rPr>
          <w:rFonts w:asciiTheme="minorHAnsi" w:hAnsiTheme="minorHAnsi"/>
        </w:rPr>
        <w:tab/>
      </w:r>
      <w:r w:rsidR="008205A0" w:rsidRPr="00A903C2">
        <w:rPr>
          <w:rFonts w:asciiTheme="minorHAnsi" w:hAnsiTheme="minorHAnsi"/>
        </w:rPr>
        <w:tab/>
      </w:r>
      <w:r w:rsidR="008205A0" w:rsidRPr="00A903C2">
        <w:rPr>
          <w:rFonts w:asciiTheme="minorHAnsi" w:hAnsiTheme="minorHAnsi"/>
        </w:rPr>
        <w:tab/>
        <w:t xml:space="preserve"> </w:t>
      </w:r>
      <w:r w:rsidR="008205A0" w:rsidRPr="00A903C2">
        <w:rPr>
          <w:rFonts w:asciiTheme="minorHAnsi" w:hAnsiTheme="minorHAnsi"/>
        </w:rPr>
        <w:tab/>
      </w:r>
    </w:p>
    <w:p w:rsidR="008205A0" w:rsidRDefault="008205A0" w:rsidP="008205A0">
      <w:pPr>
        <w:rPr>
          <w:rFonts w:asciiTheme="minorHAnsi" w:hAnsiTheme="minorHAnsi"/>
        </w:rPr>
      </w:pPr>
      <w:r>
        <w:rPr>
          <w:rFonts w:asciiTheme="minorHAnsi" w:hAnsiTheme="minorHAnsi"/>
        </w:rPr>
        <w:t>Adjacent UNDP Office</w:t>
      </w:r>
    </w:p>
    <w:p w:rsidR="008205A0" w:rsidRPr="00A903C2" w:rsidRDefault="008205A0" w:rsidP="008205A0">
      <w:pPr>
        <w:rPr>
          <w:rFonts w:asciiTheme="minorHAnsi" w:hAnsiTheme="minorHAnsi"/>
        </w:rPr>
      </w:pPr>
      <w:r w:rsidRPr="00A903C2">
        <w:rPr>
          <w:rFonts w:asciiTheme="minorHAnsi" w:hAnsiTheme="minorHAnsi"/>
        </w:rPr>
        <w:t>P.O. Box 2363, Accra</w:t>
      </w:r>
      <w:r w:rsidRPr="00A903C2">
        <w:rPr>
          <w:rFonts w:asciiTheme="minorHAnsi" w:hAnsiTheme="minorHAnsi"/>
        </w:rPr>
        <w:tab/>
      </w:r>
      <w:r w:rsidRPr="00A903C2">
        <w:rPr>
          <w:rFonts w:asciiTheme="minorHAnsi" w:hAnsiTheme="minorHAnsi"/>
        </w:rPr>
        <w:tab/>
      </w:r>
      <w:r w:rsidRPr="00A903C2">
        <w:rPr>
          <w:rFonts w:asciiTheme="minorHAnsi" w:hAnsiTheme="minorHAnsi"/>
        </w:rPr>
        <w:tab/>
      </w:r>
      <w:r w:rsidRPr="00A903C2">
        <w:rPr>
          <w:rFonts w:asciiTheme="minorHAnsi" w:hAnsiTheme="minorHAnsi"/>
        </w:rPr>
        <w:tab/>
      </w:r>
    </w:p>
    <w:p w:rsidR="008205A0" w:rsidRPr="00A903C2" w:rsidRDefault="008205A0" w:rsidP="008205A0">
      <w:pPr>
        <w:rPr>
          <w:rFonts w:asciiTheme="minorHAnsi" w:hAnsiTheme="minorHAnsi"/>
        </w:rPr>
      </w:pPr>
      <w:proofErr w:type="gramStart"/>
      <w:r w:rsidRPr="00A903C2">
        <w:rPr>
          <w:rFonts w:asciiTheme="minorHAnsi" w:hAnsiTheme="minorHAnsi"/>
        </w:rPr>
        <w:t>Tel.</w:t>
      </w:r>
      <w:proofErr w:type="gramEnd"/>
      <w:r w:rsidRPr="00A903C2">
        <w:rPr>
          <w:rFonts w:asciiTheme="minorHAnsi" w:hAnsiTheme="minorHAnsi"/>
        </w:rPr>
        <w:t xml:space="preserve">     233-21 780600-9               </w:t>
      </w:r>
      <w:r w:rsidRPr="00A903C2">
        <w:rPr>
          <w:rFonts w:asciiTheme="minorHAnsi" w:hAnsiTheme="minorHAnsi"/>
        </w:rPr>
        <w:tab/>
      </w:r>
      <w:r w:rsidRPr="00A903C2">
        <w:rPr>
          <w:rFonts w:asciiTheme="minorHAnsi" w:hAnsiTheme="minorHAnsi"/>
        </w:rPr>
        <w:tab/>
      </w:r>
    </w:p>
    <w:p w:rsidR="008205A0" w:rsidRPr="00A903C2" w:rsidRDefault="008205A0" w:rsidP="008205A0">
      <w:pPr>
        <w:tabs>
          <w:tab w:val="left" w:pos="720"/>
          <w:tab w:val="left" w:pos="1440"/>
          <w:tab w:val="left" w:pos="2160"/>
          <w:tab w:val="left" w:pos="5145"/>
        </w:tabs>
        <w:rPr>
          <w:rFonts w:asciiTheme="minorHAnsi" w:hAnsiTheme="minorHAnsi"/>
        </w:rPr>
      </w:pPr>
      <w:r w:rsidRPr="00A903C2">
        <w:rPr>
          <w:rFonts w:asciiTheme="minorHAnsi" w:hAnsiTheme="minorHAnsi"/>
        </w:rPr>
        <w:t xml:space="preserve"> Fax:</w:t>
      </w:r>
      <w:r w:rsidRPr="00A903C2">
        <w:rPr>
          <w:rFonts w:asciiTheme="minorHAnsi" w:hAnsiTheme="minorHAnsi"/>
        </w:rPr>
        <w:tab/>
        <w:t>233-21-780615</w:t>
      </w:r>
      <w:r w:rsidRPr="00A903C2">
        <w:rPr>
          <w:rFonts w:asciiTheme="minorHAnsi" w:hAnsiTheme="minorHAnsi"/>
        </w:rPr>
        <w:tab/>
      </w:r>
    </w:p>
    <w:p w:rsidR="008205A0" w:rsidRPr="00A903C2" w:rsidRDefault="008205A0" w:rsidP="008205A0">
      <w:pPr>
        <w:tabs>
          <w:tab w:val="left" w:pos="720"/>
          <w:tab w:val="left" w:pos="1440"/>
          <w:tab w:val="left" w:pos="2160"/>
          <w:tab w:val="left" w:pos="5145"/>
        </w:tabs>
        <w:rPr>
          <w:rFonts w:asciiTheme="minorHAnsi" w:hAnsiTheme="minorHAnsi"/>
        </w:rPr>
      </w:pPr>
      <w:r w:rsidRPr="00A903C2">
        <w:rPr>
          <w:rFonts w:asciiTheme="minorHAnsi" w:hAnsiTheme="minorHAnsi"/>
        </w:rPr>
        <w:t xml:space="preserve">E-Mail: </w:t>
      </w:r>
      <w:r w:rsidRPr="00A903C2">
        <w:rPr>
          <w:rStyle w:val="Hyperlink"/>
          <w:rFonts w:asciiTheme="minorHAnsi" w:hAnsiTheme="minorHAnsi"/>
        </w:rPr>
        <w:t>sicinfo@sic-gh.com</w:t>
      </w:r>
      <w:r w:rsidRPr="00A903C2">
        <w:rPr>
          <w:rFonts w:asciiTheme="minorHAnsi" w:hAnsiTheme="minorHAnsi"/>
        </w:rPr>
        <w:t xml:space="preserve">            </w:t>
      </w:r>
      <w:r w:rsidRPr="00A903C2">
        <w:rPr>
          <w:rFonts w:asciiTheme="minorHAnsi" w:hAnsiTheme="minorHAnsi"/>
        </w:rPr>
        <w:tab/>
        <w:t xml:space="preserve">            </w:t>
      </w:r>
      <w:r w:rsidRPr="00A903C2">
        <w:rPr>
          <w:rFonts w:asciiTheme="minorHAnsi" w:hAnsiTheme="minorHAnsi"/>
        </w:rPr>
        <w:tab/>
      </w:r>
    </w:p>
    <w:p w:rsidR="008205A0" w:rsidRDefault="008205A0" w:rsidP="008205A0">
      <w:pPr>
        <w:jc w:val="both"/>
        <w:rPr>
          <w:rStyle w:val="Hyperlink"/>
          <w:rFonts w:asciiTheme="minorHAnsi" w:hAnsiTheme="minorHAnsi"/>
        </w:rPr>
      </w:pPr>
      <w:r w:rsidRPr="00A903C2">
        <w:rPr>
          <w:rFonts w:asciiTheme="minorHAnsi" w:hAnsiTheme="minorHAnsi"/>
        </w:rPr>
        <w:t xml:space="preserve">Website:  </w:t>
      </w:r>
      <w:r w:rsidRPr="00A903C2">
        <w:rPr>
          <w:rStyle w:val="Hyperlink"/>
          <w:rFonts w:asciiTheme="minorHAnsi" w:hAnsiTheme="minorHAnsi"/>
        </w:rPr>
        <w:t>ww.sic-gh.com</w:t>
      </w:r>
    </w:p>
    <w:p w:rsidR="008205A0" w:rsidRPr="00A903C2" w:rsidRDefault="008205A0" w:rsidP="008205A0">
      <w:pPr>
        <w:jc w:val="both"/>
        <w:rPr>
          <w:rFonts w:asciiTheme="minorHAnsi" w:hAnsiTheme="minorHAnsi"/>
        </w:rPr>
      </w:pPr>
      <w:proofErr w:type="spellStart"/>
      <w:r>
        <w:rPr>
          <w:rStyle w:val="Hyperlink"/>
          <w:rFonts w:asciiTheme="minorHAnsi" w:hAnsiTheme="minorHAnsi"/>
        </w:rPr>
        <w:t>Facebook</w:t>
      </w:r>
      <w:proofErr w:type="spellEnd"/>
      <w:r>
        <w:rPr>
          <w:rStyle w:val="Hyperlink"/>
          <w:rFonts w:asciiTheme="minorHAnsi" w:hAnsiTheme="minorHAnsi"/>
        </w:rPr>
        <w:t>: SIC INSURANCE</w:t>
      </w:r>
      <w:r w:rsidRPr="00A903C2">
        <w:rPr>
          <w:rFonts w:asciiTheme="minorHAnsi" w:hAnsiTheme="minorHAnsi"/>
        </w:rPr>
        <w:tab/>
      </w:r>
    </w:p>
    <w:p w:rsidR="000E6EBF" w:rsidRDefault="000E6EBF" w:rsidP="000E6EBF"/>
    <w:sectPr w:rsidR="000E6EBF" w:rsidSect="00FC52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Uighur">
    <w:altName w:val="Times New Roman"/>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7FB9"/>
    <w:multiLevelType w:val="hybridMultilevel"/>
    <w:tmpl w:val="BA6C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87F4F"/>
    <w:multiLevelType w:val="hybridMultilevel"/>
    <w:tmpl w:val="6AD29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84455"/>
    <w:multiLevelType w:val="hybridMultilevel"/>
    <w:tmpl w:val="2644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07F32"/>
    <w:multiLevelType w:val="hybridMultilevel"/>
    <w:tmpl w:val="EC446D0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6EBF"/>
    <w:rsid w:val="00012B1D"/>
    <w:rsid w:val="000905E3"/>
    <w:rsid w:val="000E6EBF"/>
    <w:rsid w:val="001A445C"/>
    <w:rsid w:val="003A4B87"/>
    <w:rsid w:val="003F6EE6"/>
    <w:rsid w:val="00471D44"/>
    <w:rsid w:val="008205A0"/>
    <w:rsid w:val="00A412D7"/>
    <w:rsid w:val="00B075DA"/>
    <w:rsid w:val="00E10236"/>
    <w:rsid w:val="00E974F1"/>
    <w:rsid w:val="00F15039"/>
    <w:rsid w:val="00FC5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EBF"/>
    <w:rPr>
      <w:rFonts w:ascii="Calibri" w:eastAsia="Times New Roman" w:hAnsi="Calibri" w:cs="Microsoft Uighur"/>
      <w:lang w:bidi="ug-CN"/>
    </w:rPr>
  </w:style>
  <w:style w:type="paragraph" w:styleId="Heading4">
    <w:name w:val="heading 4"/>
    <w:basedOn w:val="Normal"/>
    <w:next w:val="Normal"/>
    <w:link w:val="Heading4Char"/>
    <w:uiPriority w:val="9"/>
    <w:semiHidden/>
    <w:unhideWhenUsed/>
    <w:qFormat/>
    <w:rsid w:val="008205A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BodyText"/>
    <w:link w:val="Heading7Char"/>
    <w:qFormat/>
    <w:rsid w:val="000E6EBF"/>
    <w:pPr>
      <w:keepNext/>
      <w:keepLines/>
      <w:spacing w:after="0" w:line="240" w:lineRule="auto"/>
      <w:ind w:right="11"/>
      <w:outlineLvl w:val="6"/>
    </w:pPr>
    <w:rPr>
      <w:rFonts w:ascii="Arial" w:hAnsi="Arial" w:cs="Times New Roman"/>
      <w:smallCaps/>
      <w:kern w:val="20"/>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EBF"/>
    <w:rPr>
      <w:rFonts w:ascii="Tahoma" w:eastAsia="Times New Roman" w:hAnsi="Tahoma" w:cs="Tahoma"/>
      <w:sz w:val="16"/>
      <w:szCs w:val="16"/>
      <w:lang w:bidi="ug-CN"/>
    </w:rPr>
  </w:style>
  <w:style w:type="character" w:customStyle="1" w:styleId="Heading7Char">
    <w:name w:val="Heading 7 Char"/>
    <w:basedOn w:val="DefaultParagraphFont"/>
    <w:link w:val="Heading7"/>
    <w:rsid w:val="000E6EBF"/>
    <w:rPr>
      <w:rFonts w:ascii="Arial" w:eastAsia="Times New Roman" w:hAnsi="Arial" w:cs="Times New Roman"/>
      <w:smallCaps/>
      <w:kern w:val="20"/>
      <w:szCs w:val="20"/>
      <w:lang w:val="en-GB"/>
    </w:rPr>
  </w:style>
  <w:style w:type="paragraph" w:styleId="ListParagraph">
    <w:name w:val="List Paragraph"/>
    <w:basedOn w:val="Normal"/>
    <w:uiPriority w:val="34"/>
    <w:qFormat/>
    <w:rsid w:val="000E6EBF"/>
    <w:pPr>
      <w:ind w:left="720"/>
      <w:contextualSpacing/>
    </w:pPr>
  </w:style>
  <w:style w:type="paragraph" w:styleId="Subtitle">
    <w:name w:val="Subtitle"/>
    <w:basedOn w:val="Normal"/>
    <w:next w:val="Normal"/>
    <w:link w:val="SubtitleChar"/>
    <w:qFormat/>
    <w:rsid w:val="000E6EBF"/>
    <w:pPr>
      <w:keepNext/>
      <w:keepLines/>
      <w:spacing w:before="140" w:after="420" w:line="240" w:lineRule="auto"/>
      <w:ind w:right="11"/>
      <w:jc w:val="center"/>
    </w:pPr>
    <w:rPr>
      <w:rFonts w:ascii="Arial" w:hAnsi="Arial" w:cs="Times New Roman"/>
      <w:smallCaps/>
      <w:spacing w:val="20"/>
      <w:kern w:val="20"/>
      <w:sz w:val="27"/>
      <w:szCs w:val="20"/>
      <w:lang w:val="en-GB" w:bidi="ar-SA"/>
    </w:rPr>
  </w:style>
  <w:style w:type="character" w:customStyle="1" w:styleId="SubtitleChar">
    <w:name w:val="Subtitle Char"/>
    <w:basedOn w:val="DefaultParagraphFont"/>
    <w:link w:val="Subtitle"/>
    <w:rsid w:val="000E6EBF"/>
    <w:rPr>
      <w:rFonts w:ascii="Arial" w:eastAsia="Times New Roman" w:hAnsi="Arial" w:cs="Times New Roman"/>
      <w:smallCaps/>
      <w:spacing w:val="20"/>
      <w:kern w:val="20"/>
      <w:sz w:val="27"/>
      <w:szCs w:val="20"/>
      <w:lang w:val="en-GB"/>
    </w:rPr>
  </w:style>
  <w:style w:type="paragraph" w:styleId="BodyText">
    <w:name w:val="Body Text"/>
    <w:basedOn w:val="Normal"/>
    <w:link w:val="BodyTextChar"/>
    <w:uiPriority w:val="99"/>
    <w:semiHidden/>
    <w:unhideWhenUsed/>
    <w:rsid w:val="000E6EBF"/>
    <w:pPr>
      <w:spacing w:after="120"/>
    </w:pPr>
  </w:style>
  <w:style w:type="character" w:customStyle="1" w:styleId="BodyTextChar">
    <w:name w:val="Body Text Char"/>
    <w:basedOn w:val="DefaultParagraphFont"/>
    <w:link w:val="BodyText"/>
    <w:uiPriority w:val="99"/>
    <w:semiHidden/>
    <w:rsid w:val="000E6EBF"/>
    <w:rPr>
      <w:rFonts w:ascii="Calibri" w:eastAsia="Times New Roman" w:hAnsi="Calibri" w:cs="Microsoft Uighur"/>
      <w:lang w:bidi="ug-CN"/>
    </w:rPr>
  </w:style>
  <w:style w:type="character" w:customStyle="1" w:styleId="Heading4Char">
    <w:name w:val="Heading 4 Char"/>
    <w:basedOn w:val="DefaultParagraphFont"/>
    <w:link w:val="Heading4"/>
    <w:uiPriority w:val="9"/>
    <w:semiHidden/>
    <w:rsid w:val="008205A0"/>
    <w:rPr>
      <w:rFonts w:asciiTheme="majorHAnsi" w:eastAsiaTheme="majorEastAsia" w:hAnsiTheme="majorHAnsi" w:cstheme="majorBidi"/>
      <w:b/>
      <w:bCs/>
      <w:i/>
      <w:iCs/>
      <w:color w:val="4F81BD" w:themeColor="accent1"/>
      <w:lang w:bidi="ug-CN"/>
    </w:rPr>
  </w:style>
  <w:style w:type="character" w:styleId="Hyperlink">
    <w:name w:val="Hyperlink"/>
    <w:basedOn w:val="DefaultParagraphFont"/>
    <w:rsid w:val="008205A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en\Documents\A&amp;F_FINANCIAL_PERFORMANCE_2004-2008(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DIVIDEND 2005 -2009</a:t>
            </a:r>
          </a:p>
        </c:rich>
      </c:tx>
    </c:title>
    <c:view3D>
      <c:depthPercent val="100"/>
      <c:perspective val="30"/>
    </c:view3D>
    <c:plotArea>
      <c:layout/>
      <c:bar3DChart>
        <c:barDir val="col"/>
        <c:grouping val="clustered"/>
        <c:ser>
          <c:idx val="0"/>
          <c:order val="0"/>
          <c:tx>
            <c:strRef>
              <c:f>dividend!$A$4</c:f>
              <c:strCache>
                <c:ptCount val="1"/>
                <c:pt idx="0">
                  <c:v>GROSS PREMIUM</c:v>
                </c:pt>
              </c:strCache>
            </c:strRef>
          </c:tx>
          <c:dLbls>
            <c:showVal val="1"/>
          </c:dLbls>
          <c:cat>
            <c:numRef>
              <c:f>dividend!$B$3:$F$3</c:f>
              <c:numCache>
                <c:formatCode>General</c:formatCode>
                <c:ptCount val="5"/>
                <c:pt idx="0">
                  <c:v>2005</c:v>
                </c:pt>
                <c:pt idx="1">
                  <c:v>2006</c:v>
                </c:pt>
                <c:pt idx="2">
                  <c:v>2007</c:v>
                </c:pt>
                <c:pt idx="3">
                  <c:v>2008</c:v>
                </c:pt>
                <c:pt idx="4">
                  <c:v>2009</c:v>
                </c:pt>
              </c:numCache>
            </c:numRef>
          </c:cat>
          <c:val>
            <c:numRef>
              <c:f>dividend!$B$4:$F$4</c:f>
            </c:numRef>
          </c:val>
        </c:ser>
        <c:ser>
          <c:idx val="1"/>
          <c:order val="1"/>
          <c:tx>
            <c:strRef>
              <c:f>dividend!$A$5</c:f>
              <c:strCache>
                <c:ptCount val="1"/>
                <c:pt idx="0">
                  <c:v>EARNED PREMIUM</c:v>
                </c:pt>
              </c:strCache>
            </c:strRef>
          </c:tx>
          <c:dLbls>
            <c:showVal val="1"/>
          </c:dLbls>
          <c:cat>
            <c:numRef>
              <c:f>dividend!$B$3:$F$3</c:f>
              <c:numCache>
                <c:formatCode>General</c:formatCode>
                <c:ptCount val="5"/>
                <c:pt idx="0">
                  <c:v>2005</c:v>
                </c:pt>
                <c:pt idx="1">
                  <c:v>2006</c:v>
                </c:pt>
                <c:pt idx="2">
                  <c:v>2007</c:v>
                </c:pt>
                <c:pt idx="3">
                  <c:v>2008</c:v>
                </c:pt>
                <c:pt idx="4">
                  <c:v>2009</c:v>
                </c:pt>
              </c:numCache>
            </c:numRef>
          </c:cat>
          <c:val>
            <c:numRef>
              <c:f>dividend!$B$5:$F$5</c:f>
            </c:numRef>
          </c:val>
        </c:ser>
        <c:ser>
          <c:idx val="2"/>
          <c:order val="2"/>
          <c:tx>
            <c:strRef>
              <c:f>dividend!$A$6</c:f>
              <c:strCache>
                <c:ptCount val="1"/>
                <c:pt idx="0">
                  <c:v>CLAIMS</c:v>
                </c:pt>
              </c:strCache>
            </c:strRef>
          </c:tx>
          <c:dLbls>
            <c:showVal val="1"/>
          </c:dLbls>
          <c:cat>
            <c:numRef>
              <c:f>dividend!$B$3:$F$3</c:f>
              <c:numCache>
                <c:formatCode>General</c:formatCode>
                <c:ptCount val="5"/>
                <c:pt idx="0">
                  <c:v>2005</c:v>
                </c:pt>
                <c:pt idx="1">
                  <c:v>2006</c:v>
                </c:pt>
                <c:pt idx="2">
                  <c:v>2007</c:v>
                </c:pt>
                <c:pt idx="3">
                  <c:v>2008</c:v>
                </c:pt>
                <c:pt idx="4">
                  <c:v>2009</c:v>
                </c:pt>
              </c:numCache>
            </c:numRef>
          </c:cat>
          <c:val>
            <c:numRef>
              <c:f>dividend!$B$6:$F$6</c:f>
            </c:numRef>
          </c:val>
        </c:ser>
        <c:ser>
          <c:idx val="3"/>
          <c:order val="3"/>
          <c:tx>
            <c:strRef>
              <c:f>dividend!$A$7</c:f>
              <c:strCache>
                <c:ptCount val="1"/>
                <c:pt idx="0">
                  <c:v>UNDERWRITING RESULTS</c:v>
                </c:pt>
              </c:strCache>
            </c:strRef>
          </c:tx>
          <c:dLbls>
            <c:showVal val="1"/>
          </c:dLbls>
          <c:cat>
            <c:numRef>
              <c:f>dividend!$B$3:$F$3</c:f>
              <c:numCache>
                <c:formatCode>General</c:formatCode>
                <c:ptCount val="5"/>
                <c:pt idx="0">
                  <c:v>2005</c:v>
                </c:pt>
                <c:pt idx="1">
                  <c:v>2006</c:v>
                </c:pt>
                <c:pt idx="2">
                  <c:v>2007</c:v>
                </c:pt>
                <c:pt idx="3">
                  <c:v>2008</c:v>
                </c:pt>
                <c:pt idx="4">
                  <c:v>2009</c:v>
                </c:pt>
              </c:numCache>
            </c:numRef>
          </c:cat>
          <c:val>
            <c:numRef>
              <c:f>dividend!$B$7:$F$7</c:f>
            </c:numRef>
          </c:val>
        </c:ser>
        <c:ser>
          <c:idx val="4"/>
          <c:order val="4"/>
          <c:tx>
            <c:strRef>
              <c:f>dividend!$A$8</c:f>
              <c:strCache>
                <c:ptCount val="1"/>
                <c:pt idx="0">
                  <c:v>INVESTMENT INCOME</c:v>
                </c:pt>
              </c:strCache>
            </c:strRef>
          </c:tx>
          <c:dLbls>
            <c:showVal val="1"/>
          </c:dLbls>
          <c:cat>
            <c:numRef>
              <c:f>dividend!$B$3:$F$3</c:f>
              <c:numCache>
                <c:formatCode>General</c:formatCode>
                <c:ptCount val="5"/>
                <c:pt idx="0">
                  <c:v>2005</c:v>
                </c:pt>
                <c:pt idx="1">
                  <c:v>2006</c:v>
                </c:pt>
                <c:pt idx="2">
                  <c:v>2007</c:v>
                </c:pt>
                <c:pt idx="3">
                  <c:v>2008</c:v>
                </c:pt>
                <c:pt idx="4">
                  <c:v>2009</c:v>
                </c:pt>
              </c:numCache>
            </c:numRef>
          </c:cat>
          <c:val>
            <c:numRef>
              <c:f>dividend!$B$8:$F$8</c:f>
            </c:numRef>
          </c:val>
        </c:ser>
        <c:ser>
          <c:idx val="5"/>
          <c:order val="5"/>
          <c:tx>
            <c:strRef>
              <c:f>dividend!$A$9</c:f>
              <c:strCache>
                <c:ptCount val="1"/>
              </c:strCache>
            </c:strRef>
          </c:tx>
          <c:dLbls>
            <c:showVal val="1"/>
          </c:dLbls>
          <c:cat>
            <c:numRef>
              <c:f>dividend!$B$3:$F$3</c:f>
              <c:numCache>
                <c:formatCode>General</c:formatCode>
                <c:ptCount val="5"/>
                <c:pt idx="0">
                  <c:v>2005</c:v>
                </c:pt>
                <c:pt idx="1">
                  <c:v>2006</c:v>
                </c:pt>
                <c:pt idx="2">
                  <c:v>2007</c:v>
                </c:pt>
                <c:pt idx="3">
                  <c:v>2008</c:v>
                </c:pt>
                <c:pt idx="4">
                  <c:v>2009</c:v>
                </c:pt>
              </c:numCache>
            </c:numRef>
          </c:cat>
          <c:val>
            <c:numRef>
              <c:f>dividend!$B$9:$F$9</c:f>
            </c:numRef>
          </c:val>
        </c:ser>
        <c:ser>
          <c:idx val="6"/>
          <c:order val="6"/>
          <c:tx>
            <c:strRef>
              <c:f>dividend!$A$10</c:f>
              <c:strCache>
                <c:ptCount val="1"/>
                <c:pt idx="0">
                  <c:v>COST/INCOME RATIO</c:v>
                </c:pt>
              </c:strCache>
            </c:strRef>
          </c:tx>
          <c:dLbls>
            <c:showVal val="1"/>
          </c:dLbls>
          <c:cat>
            <c:numRef>
              <c:f>dividend!$B$3:$F$3</c:f>
              <c:numCache>
                <c:formatCode>General</c:formatCode>
                <c:ptCount val="5"/>
                <c:pt idx="0">
                  <c:v>2005</c:v>
                </c:pt>
                <c:pt idx="1">
                  <c:v>2006</c:v>
                </c:pt>
                <c:pt idx="2">
                  <c:v>2007</c:v>
                </c:pt>
                <c:pt idx="3">
                  <c:v>2008</c:v>
                </c:pt>
                <c:pt idx="4">
                  <c:v>2009</c:v>
                </c:pt>
              </c:numCache>
            </c:numRef>
          </c:cat>
          <c:val>
            <c:numRef>
              <c:f>dividend!$B$10:$F$10</c:f>
            </c:numRef>
          </c:val>
        </c:ser>
        <c:ser>
          <c:idx val="7"/>
          <c:order val="7"/>
          <c:tx>
            <c:strRef>
              <c:f>dividend!$A$11</c:f>
              <c:strCache>
                <c:ptCount val="1"/>
                <c:pt idx="0">
                  <c:v>NET MARGINS</c:v>
                </c:pt>
              </c:strCache>
            </c:strRef>
          </c:tx>
          <c:dLbls>
            <c:showVal val="1"/>
          </c:dLbls>
          <c:cat>
            <c:numRef>
              <c:f>dividend!$B$3:$F$3</c:f>
              <c:numCache>
                <c:formatCode>General</c:formatCode>
                <c:ptCount val="5"/>
                <c:pt idx="0">
                  <c:v>2005</c:v>
                </c:pt>
                <c:pt idx="1">
                  <c:v>2006</c:v>
                </c:pt>
                <c:pt idx="2">
                  <c:v>2007</c:v>
                </c:pt>
                <c:pt idx="3">
                  <c:v>2008</c:v>
                </c:pt>
                <c:pt idx="4">
                  <c:v>2009</c:v>
                </c:pt>
              </c:numCache>
            </c:numRef>
          </c:cat>
          <c:val>
            <c:numRef>
              <c:f>dividend!$B$11:$F$11</c:f>
            </c:numRef>
          </c:val>
        </c:ser>
        <c:ser>
          <c:idx val="8"/>
          <c:order val="8"/>
          <c:tx>
            <c:strRef>
              <c:f>dividend!$A$12</c:f>
              <c:strCache>
                <c:ptCount val="1"/>
                <c:pt idx="0">
                  <c:v>DIVIDEND</c:v>
                </c:pt>
              </c:strCache>
            </c:strRef>
          </c:tx>
          <c:dLbls>
            <c:showVal val="1"/>
          </c:dLbls>
          <c:cat>
            <c:numRef>
              <c:f>dividend!$B$3:$F$3</c:f>
              <c:numCache>
                <c:formatCode>General</c:formatCode>
                <c:ptCount val="5"/>
                <c:pt idx="0">
                  <c:v>2005</c:v>
                </c:pt>
                <c:pt idx="1">
                  <c:v>2006</c:v>
                </c:pt>
                <c:pt idx="2">
                  <c:v>2007</c:v>
                </c:pt>
                <c:pt idx="3">
                  <c:v>2008</c:v>
                </c:pt>
                <c:pt idx="4">
                  <c:v>2009</c:v>
                </c:pt>
              </c:numCache>
            </c:numRef>
          </c:cat>
          <c:val>
            <c:numRef>
              <c:f>dividend!$B$12:$F$12</c:f>
              <c:numCache>
                <c:formatCode>_(* #,##0_);_(* \(#,##0\);_(* "-"??_);_(@_)</c:formatCode>
                <c:ptCount val="5"/>
                <c:pt idx="0">
                  <c:v>1000000</c:v>
                </c:pt>
                <c:pt idx="1">
                  <c:v>1500000</c:v>
                </c:pt>
                <c:pt idx="2">
                  <c:v>2233543</c:v>
                </c:pt>
                <c:pt idx="3">
                  <c:v>3478567</c:v>
                </c:pt>
                <c:pt idx="4">
                  <c:v>3478567</c:v>
                </c:pt>
              </c:numCache>
            </c:numRef>
          </c:val>
        </c:ser>
        <c:dLbls>
          <c:showVal val="1"/>
        </c:dLbls>
        <c:shape val="box"/>
        <c:axId val="112544000"/>
        <c:axId val="112549888"/>
        <c:axId val="0"/>
      </c:bar3DChart>
      <c:catAx>
        <c:axId val="112544000"/>
        <c:scaling>
          <c:orientation val="minMax"/>
        </c:scaling>
        <c:axPos val="b"/>
        <c:numFmt formatCode="General" sourceLinked="1"/>
        <c:tickLblPos val="nextTo"/>
        <c:crossAx val="112549888"/>
        <c:crosses val="autoZero"/>
        <c:auto val="1"/>
        <c:lblAlgn val="ctr"/>
        <c:lblOffset val="100"/>
      </c:catAx>
      <c:valAx>
        <c:axId val="112549888"/>
        <c:scaling>
          <c:orientation val="minMax"/>
        </c:scaling>
        <c:axPos val="l"/>
        <c:majorGridlines/>
        <c:title>
          <c:tx>
            <c:rich>
              <a:bodyPr rot="-5400000" vert="horz"/>
              <a:lstStyle/>
              <a:p>
                <a:pPr>
                  <a:defRPr/>
                </a:pPr>
                <a:r>
                  <a:rPr lang="en-US"/>
                  <a:t>GH¢</a:t>
                </a:r>
              </a:p>
            </c:rich>
          </c:tx>
        </c:title>
        <c:numFmt formatCode="_(* #,##0_);_(* \(#,##0\);_(* &quot;-&quot;??_);_(@_)" sourceLinked="1"/>
        <c:tickLblPos val="nextTo"/>
        <c:crossAx val="112544000"/>
        <c:crosses val="autoZero"/>
        <c:crossBetween val="between"/>
      </c:valAx>
      <c:spPr>
        <a:noFill/>
        <a:ln w="25400">
          <a:noFill/>
        </a:ln>
      </c:spPr>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SIC</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dc:creator>
  <cp:lastModifiedBy>SIC</cp:lastModifiedBy>
  <cp:revision>2</cp:revision>
  <dcterms:created xsi:type="dcterms:W3CDTF">2010-07-06T16:26:00Z</dcterms:created>
  <dcterms:modified xsi:type="dcterms:W3CDTF">2010-07-06T16:26:00Z</dcterms:modified>
</cp:coreProperties>
</file>